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19" w:rsidRDefault="00EB2792" w:rsidP="00EB2792">
      <w:pPr>
        <w:jc w:val="center"/>
        <w:rPr>
          <w:rFonts w:ascii="Times New Roman" w:hAnsi="Times New Roman" w:cs="Times New Roman"/>
          <w:b/>
        </w:rPr>
      </w:pPr>
      <w:r w:rsidRPr="003C1904">
        <w:rPr>
          <w:rFonts w:ascii="Times New Roman" w:hAnsi="Times New Roman" w:cs="Times New Roman"/>
          <w:b/>
        </w:rPr>
        <w:t xml:space="preserve"> OPIS PRZEDMIOTU ZAMÓWIENIA</w:t>
      </w:r>
      <w:r w:rsidR="00C37319">
        <w:rPr>
          <w:rFonts w:ascii="Times New Roman" w:hAnsi="Times New Roman" w:cs="Times New Roman"/>
          <w:b/>
        </w:rPr>
        <w:t xml:space="preserve"> </w:t>
      </w:r>
    </w:p>
    <w:p w:rsidR="00EB2792" w:rsidRPr="003C1904" w:rsidRDefault="00C37319" w:rsidP="00EB27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ZP-4/IAEPAN/2022</w:t>
      </w:r>
    </w:p>
    <w:p w:rsidR="00EB2792" w:rsidRPr="003C1904" w:rsidRDefault="00EB2792" w:rsidP="00EB2792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3C1904">
        <w:rPr>
          <w:rFonts w:ascii="Times New Roman" w:eastAsia="Times New Roman" w:hAnsi="Times New Roman" w:cs="Times New Roman"/>
          <w:spacing w:val="-2"/>
          <w:lang w:eastAsia="pl-PL"/>
        </w:rPr>
        <w:t xml:space="preserve">Przedmiotem zamówienia jest świadczenie usługi </w:t>
      </w:r>
      <w:r w:rsidRPr="003C1904">
        <w:rPr>
          <w:rFonts w:ascii="Times New Roman" w:hAnsi="Times New Roman" w:cs="Times New Roman"/>
          <w:b/>
        </w:rPr>
        <w:t>w zakresie druku, oprawy introligatorskiej i dostawy publikacji naukowych</w:t>
      </w:r>
      <w:r w:rsidRPr="003C1904">
        <w:rPr>
          <w:rFonts w:ascii="Times New Roman" w:hAnsi="Times New Roman" w:cs="Times New Roman"/>
          <w:i/>
        </w:rPr>
        <w:t xml:space="preserve"> </w:t>
      </w:r>
    </w:p>
    <w:p w:rsidR="00EB2792" w:rsidRPr="003C1904" w:rsidRDefault="00EB2792" w:rsidP="00EB2792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B2792" w:rsidRPr="003C1904" w:rsidRDefault="00EB2792" w:rsidP="00EB2792">
      <w:pPr>
        <w:pStyle w:val="Akapitzlist"/>
        <w:numPr>
          <w:ilvl w:val="0"/>
          <w:numId w:val="2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C1904">
        <w:rPr>
          <w:rFonts w:ascii="Times New Roman" w:eastAsia="Times New Roman" w:hAnsi="Times New Roman" w:cs="Times New Roman"/>
          <w:lang w:eastAsia="pl-PL"/>
        </w:rPr>
        <w:t>Szczegółowe dane techniczne dotyczące druku i oprawy introligatorskiej:</w:t>
      </w:r>
    </w:p>
    <w:p w:rsidR="00EB2792" w:rsidRPr="003C1904" w:rsidRDefault="00EB2792" w:rsidP="00EB2792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5397" w:type="pct"/>
        <w:tblInd w:w="-147" w:type="dxa"/>
        <w:tblLayout w:type="fixed"/>
        <w:tblLook w:val="04A0"/>
      </w:tblPr>
      <w:tblGrid>
        <w:gridCol w:w="880"/>
        <w:gridCol w:w="6643"/>
        <w:gridCol w:w="1181"/>
        <w:gridCol w:w="1476"/>
      </w:tblGrid>
      <w:tr w:rsidR="00EB2792" w:rsidRPr="003C1904" w:rsidTr="00103FD8">
        <w:trPr>
          <w:trHeight w:val="802"/>
        </w:trPr>
        <w:tc>
          <w:tcPr>
            <w:tcW w:w="432" w:type="pct"/>
          </w:tcPr>
          <w:p w:rsidR="00EB2792" w:rsidRPr="003C1904" w:rsidRDefault="00FF783F" w:rsidP="00103F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3263" w:type="pct"/>
          </w:tcPr>
          <w:p w:rsidR="00EB2792" w:rsidRPr="003C1904" w:rsidRDefault="00FF783F" w:rsidP="00103F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Obmiar</w:t>
            </w:r>
          </w:p>
        </w:tc>
        <w:tc>
          <w:tcPr>
            <w:tcW w:w="580" w:type="pct"/>
          </w:tcPr>
          <w:p w:rsidR="00EB2792" w:rsidRPr="003C1904" w:rsidRDefault="00FF783F" w:rsidP="00103F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dostawy</w:t>
            </w:r>
            <w:r w:rsidR="00EB2792"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egz. syg</w:t>
            </w:r>
            <w:r w:rsidR="00EB2792"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.*</w:t>
            </w:r>
          </w:p>
        </w:tc>
        <w:tc>
          <w:tcPr>
            <w:tcW w:w="725" w:type="pct"/>
          </w:tcPr>
          <w:p w:rsidR="00EB2792" w:rsidRPr="003C1904" w:rsidRDefault="00FF783F" w:rsidP="00103F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dostawy nakładu</w:t>
            </w:r>
            <w:r w:rsidR="00EB2792" w:rsidRPr="003C1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D54A70" w:rsidRPr="003C1904" w:rsidTr="00103FD8">
        <w:trPr>
          <w:trHeight w:val="802"/>
        </w:trPr>
        <w:tc>
          <w:tcPr>
            <w:tcW w:w="432" w:type="pct"/>
          </w:tcPr>
          <w:p w:rsidR="00D54A70" w:rsidRPr="003C1904" w:rsidRDefault="00D54A70" w:rsidP="006405FE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8E0BA5" w:rsidRPr="003C1904" w:rsidRDefault="00C819D3" w:rsidP="00051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>Journal</w:t>
            </w:r>
            <w:proofErr w:type="spellEnd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 xml:space="preserve"> of Urban </w:t>
            </w:r>
            <w:proofErr w:type="spellStart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>Ethnology</w:t>
            </w:r>
            <w:proofErr w:type="spellEnd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20:2022 [ISSN1429-0618]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B5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objętość: 262 strony, w tym 26 stron kolorowych (s. 25; 26; 29; 32; 35; 47; 48; 66; 67; 71; 85; 89; 142; 143; 144; 145; 146; 156; 157; 162; 221; 222; 223; 233; 235; 236)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nakład </w:t>
            </w:r>
            <w:r w:rsidR="0005151E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1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00 egz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papier: offset 90 g lub podobny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okładka miękka, karton 300g, 4+0, folia błysk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klejona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wydruk próbny</w:t>
            </w:r>
          </w:p>
        </w:tc>
        <w:tc>
          <w:tcPr>
            <w:tcW w:w="580" w:type="pct"/>
          </w:tcPr>
          <w:p w:rsidR="00D54A70" w:rsidRPr="003C1904" w:rsidRDefault="003C1904" w:rsidP="006405F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Kraków</w:t>
            </w:r>
          </w:p>
        </w:tc>
        <w:tc>
          <w:tcPr>
            <w:tcW w:w="725" w:type="pct"/>
          </w:tcPr>
          <w:p w:rsidR="00D54A70" w:rsidRPr="003C1904" w:rsidRDefault="003C1904" w:rsidP="006405F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Kraków, </w:t>
            </w:r>
            <w:r w:rsidR="00D54A70"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896DF8" w:rsidRPr="003C1904" w:rsidTr="00103FD8">
        <w:trPr>
          <w:trHeight w:val="802"/>
        </w:trPr>
        <w:tc>
          <w:tcPr>
            <w:tcW w:w="432" w:type="pct"/>
          </w:tcPr>
          <w:p w:rsidR="00896DF8" w:rsidRPr="003C1904" w:rsidRDefault="00896DF8" w:rsidP="00D54A7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8E0BA5" w:rsidRPr="003C1904" w:rsidRDefault="00C819D3" w:rsidP="00896DF8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 xml:space="preserve">Etnografia Polska:2022 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[ISSN 0071-1861]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B5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objętość: 212 stron 1+1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nakład 150 egz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papier: offset 80 g lub podobny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okładka miękka, karton 300g, 4+0, folia błysk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klejona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wydruk próbny</w:t>
            </w:r>
          </w:p>
        </w:tc>
        <w:tc>
          <w:tcPr>
            <w:tcW w:w="580" w:type="pct"/>
          </w:tcPr>
          <w:p w:rsidR="00896DF8" w:rsidRPr="003C1904" w:rsidRDefault="00896DF8" w:rsidP="00896DF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  <w:tc>
          <w:tcPr>
            <w:tcW w:w="725" w:type="pct"/>
          </w:tcPr>
          <w:p w:rsidR="00896DF8" w:rsidRPr="003C1904" w:rsidRDefault="00896DF8" w:rsidP="00896DF8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3341B2" w:rsidRPr="003C1904" w:rsidTr="00103FD8">
        <w:trPr>
          <w:trHeight w:val="802"/>
        </w:trPr>
        <w:tc>
          <w:tcPr>
            <w:tcW w:w="432" w:type="pct"/>
          </w:tcPr>
          <w:p w:rsidR="003341B2" w:rsidRPr="003C1904" w:rsidRDefault="003341B2" w:rsidP="009A309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C819D3" w:rsidRPr="00C819D3" w:rsidRDefault="00C819D3" w:rsidP="00C81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</w:pPr>
            <w:r w:rsidRPr="00C819D3">
              <w:rPr>
                <w:rFonts w:ascii="Times New Roman" w:eastAsia="Times New Roman" w:hAnsi="Times New Roman" w:cs="Times New Roman"/>
                <w:b/>
                <w:color w:val="172B4D"/>
                <w:sz w:val="21"/>
                <w:szCs w:val="21"/>
                <w:lang w:eastAsia="pl-PL"/>
              </w:rPr>
              <w:t>Sprawozdania Archeologiczne, t. 74/1</w:t>
            </w:r>
            <w:r w:rsidRPr="003C1904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 xml:space="preserve"> </w:t>
            </w:r>
            <w:r w:rsidRPr="003C1904">
              <w:rPr>
                <w:rFonts w:ascii="Times New Roman" w:eastAsia="Times New Roman" w:hAnsi="Times New Roman" w:cs="Times New Roman"/>
                <w:b/>
                <w:color w:val="172B4D"/>
                <w:sz w:val="21"/>
                <w:szCs w:val="21"/>
                <w:lang w:eastAsia="pl-PL"/>
              </w:rPr>
              <w:t>2022</w:t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, [ISSN 0081-3834]</w:t>
            </w:r>
          </w:p>
          <w:p w:rsidR="008E0BA5" w:rsidRPr="003C1904" w:rsidRDefault="00C819D3" w:rsidP="006302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</w:pP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• format: B5 (235 x 165 mm)</w:t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  <w:t>• objętość: 536 stron, w tym 119 stron kolorowych: 9, 12, 16, 17, 18, 19, 20, 32, 35, 37, 38, 39, 40, 43, 50, 54, 55, 77, 79, 83, 86, 109, 115, 129, 133, 134, 150, 159, 161, 164, 181, 195, 223, 225, 226, 228, 231, 238, 240, 243, 249, 251, 257, 258, 260, 261, 271, 273, 274, 278, 289, 291, 292, 306, 309, 312, 313, 314, 315, 316, 317, 318, 319, 320, 327, 328, 329, 330, 331, 335, 338, 340, 347, 350, 352, 353, 355, 356, 357, 358, 361, 362, 363, 364, 375, 390, 401, 412, 413, 415, 416, 434, 435, 436, 438, 443, 444, 447, 448, 460, 461, 465, 466, 469, 470, 478, 486, 488, 489, 490, 491, 493, 495, 504, 506, 515, 517, 518, 519</w:t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  <w:t>• nakład: 300 egz.</w:t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  <w:t xml:space="preserve">• papier: kreda </w:t>
            </w:r>
            <w:proofErr w:type="spellStart"/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silk</w:t>
            </w:r>
            <w:proofErr w:type="spellEnd"/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 xml:space="preserve"> </w:t>
            </w:r>
            <w:r w:rsidR="005C3950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90</w:t>
            </w:r>
            <w:r w:rsidR="005C3950"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g lub podobny</w:t>
            </w:r>
            <w:bookmarkStart w:id="0" w:name="_GoBack"/>
            <w:bookmarkEnd w:id="0"/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  <w:t xml:space="preserve">• okładka kartonowa, </w:t>
            </w:r>
            <w:proofErr w:type="spellStart"/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cmyk</w:t>
            </w:r>
            <w:proofErr w:type="spellEnd"/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, 4+0, folia błysk</w:t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  <w:t>• oprawa broszurowa, szyta</w:t>
            </w:r>
            <w:r w:rsidRPr="003C1904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br/>
            </w:r>
            <w:r w:rsidRPr="00C819D3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 xml:space="preserve">• </w:t>
            </w:r>
            <w:r w:rsidRPr="003C1904">
              <w:rPr>
                <w:rFonts w:ascii="Times New Roman" w:eastAsia="Times New Roman" w:hAnsi="Times New Roman" w:cs="Times New Roman"/>
                <w:color w:val="172B4D"/>
                <w:sz w:val="21"/>
                <w:szCs w:val="21"/>
                <w:lang w:eastAsia="pl-PL"/>
              </w:rPr>
              <w:t>wydruk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próbny</w:t>
            </w:r>
          </w:p>
        </w:tc>
        <w:tc>
          <w:tcPr>
            <w:tcW w:w="580" w:type="pct"/>
          </w:tcPr>
          <w:p w:rsidR="003341B2" w:rsidRPr="003C1904" w:rsidRDefault="003C1904" w:rsidP="009A309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Kraków</w:t>
            </w:r>
          </w:p>
        </w:tc>
        <w:tc>
          <w:tcPr>
            <w:tcW w:w="725" w:type="pct"/>
          </w:tcPr>
          <w:p w:rsidR="003341B2" w:rsidRPr="003C1904" w:rsidRDefault="003C1904" w:rsidP="003C190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Kraków, </w:t>
            </w:r>
            <w:r w:rsidR="003341B2"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A94E5E" w:rsidRPr="003C1904" w:rsidTr="00103FD8">
        <w:trPr>
          <w:trHeight w:val="802"/>
        </w:trPr>
        <w:tc>
          <w:tcPr>
            <w:tcW w:w="432" w:type="pct"/>
          </w:tcPr>
          <w:p w:rsidR="00A94E5E" w:rsidRPr="003C1904" w:rsidRDefault="00A94E5E" w:rsidP="005550DD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A94E5E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>Kwartalnik Historii Kultury Materialnej 3:2022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[ISSN 0023-5881]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B5 (235 x 165 mm)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objętość: 128 stron, w tym 11 stron kolorowych: 273, 275, 293, 295, 297, 299, 300, 303, 305, 308, 312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nakład: </w:t>
            </w:r>
            <w:r w:rsidR="0005151E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200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egz.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papier: kreda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silk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5C3950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90</w:t>
            </w:r>
            <w:r w:rsidR="005C3950"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g lub podobny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okładka kartonowa,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cmyk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, 4+1, folia błysk</w:t>
            </w:r>
          </w:p>
          <w:p w:rsidR="003C1904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172B4D"/>
                <w:sz w:val="21"/>
                <w:szCs w:val="21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klejona</w:t>
            </w:r>
          </w:p>
          <w:p w:rsidR="00C819D3" w:rsidRPr="003C1904" w:rsidRDefault="00C819D3" w:rsidP="00C819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wydruk próbny</w:t>
            </w:r>
          </w:p>
        </w:tc>
        <w:tc>
          <w:tcPr>
            <w:tcW w:w="580" w:type="pct"/>
          </w:tcPr>
          <w:p w:rsidR="00A94E5E" w:rsidRPr="003C1904" w:rsidRDefault="00A94E5E" w:rsidP="005550D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  <w:tc>
          <w:tcPr>
            <w:tcW w:w="725" w:type="pct"/>
          </w:tcPr>
          <w:p w:rsidR="00A94E5E" w:rsidRPr="003C1904" w:rsidRDefault="00A94E5E" w:rsidP="005550DD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5F4F20" w:rsidRPr="003C1904" w:rsidTr="00103FD8">
        <w:trPr>
          <w:trHeight w:val="802"/>
        </w:trPr>
        <w:tc>
          <w:tcPr>
            <w:tcW w:w="432" w:type="pct"/>
          </w:tcPr>
          <w:p w:rsidR="005F4F20" w:rsidRPr="003C1904" w:rsidRDefault="005F4F20" w:rsidP="005F4F2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5F4F20" w:rsidRPr="003C1904" w:rsidRDefault="00C819D3" w:rsidP="00C8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>Kwartalnik Historii Kultury Materialnej 4:2022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[ISSN 0023-5881]</w:t>
            </w:r>
          </w:p>
          <w:p w:rsidR="00C819D3" w:rsidRPr="003C1904" w:rsidRDefault="00C819D3" w:rsidP="000A3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B5 (235 x 165 mm)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objętość: 136 stron, w tym 10 stron kolorowych: 401, 404, 407, 455, 457,</w:t>
            </w:r>
            <w:r w:rsidR="000A3712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459, 461, 489, 491, 493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nakład: </w:t>
            </w:r>
            <w:r w:rsidR="0005151E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200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egz.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papier: kreda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silk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5C3950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90</w:t>
            </w:r>
            <w:r w:rsidR="005C3950"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g lub podobny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okładka kartonowa,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cmyk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, 4+0, folia błysk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okładka kartonowa,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cmyk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, 4+1, folia błysk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klejona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wydruk próbny</w:t>
            </w:r>
          </w:p>
        </w:tc>
        <w:tc>
          <w:tcPr>
            <w:tcW w:w="580" w:type="pct"/>
          </w:tcPr>
          <w:p w:rsidR="005F4F20" w:rsidRPr="003C1904" w:rsidRDefault="003C1904" w:rsidP="005F4F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  <w:tc>
          <w:tcPr>
            <w:tcW w:w="725" w:type="pct"/>
          </w:tcPr>
          <w:p w:rsidR="005F4F20" w:rsidRPr="003C1904" w:rsidRDefault="005F4F20" w:rsidP="005F4F2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1C1B32" w:rsidRPr="003C1904" w:rsidTr="00103FD8">
        <w:trPr>
          <w:trHeight w:val="802"/>
        </w:trPr>
        <w:tc>
          <w:tcPr>
            <w:tcW w:w="432" w:type="pct"/>
          </w:tcPr>
          <w:p w:rsidR="001C1B32" w:rsidRPr="003C1904" w:rsidRDefault="001C1B32" w:rsidP="00D54A7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B533ED" w:rsidRPr="003C1904" w:rsidRDefault="00C819D3" w:rsidP="00B533ED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 xml:space="preserve">A. </w:t>
            </w:r>
            <w:proofErr w:type="spellStart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>Rzeszotarska-Nowakiewicz</w:t>
            </w:r>
            <w:proofErr w:type="spellEnd"/>
            <w:r w:rsidRPr="003C1904"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3C1904">
              <w:rPr>
                <w:rFonts w:ascii="Times New Roman" w:hAnsi="Times New Roman" w:cs="Times New Roman"/>
                <w:b/>
                <w:i/>
                <w:color w:val="172B4D"/>
                <w:sz w:val="21"/>
                <w:szCs w:val="21"/>
                <w:shd w:val="clear" w:color="auto" w:fill="FFFFFF"/>
              </w:rPr>
              <w:t xml:space="preserve">Styl </w:t>
            </w:r>
            <w:proofErr w:type="spellStart"/>
            <w:r w:rsidRPr="003C1904">
              <w:rPr>
                <w:rFonts w:ascii="Times New Roman" w:hAnsi="Times New Roman" w:cs="Times New Roman"/>
                <w:b/>
                <w:i/>
                <w:color w:val="172B4D"/>
                <w:sz w:val="21"/>
                <w:szCs w:val="21"/>
                <w:shd w:val="clear" w:color="auto" w:fill="FFFFFF"/>
              </w:rPr>
              <w:t>Nidajno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[ISBN 978-83-66463-58-5]</w:t>
            </w:r>
            <w:r w:rsid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- dodruk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A4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objętość: 428 strony, w tym 95 stron kolorowych (s. 10, 11, 19, 20, 22, 23, 27-36, 40-42, 45-51, 53, 56, 60, 61, 63, 65, 66, 68-70, 72, 75-78, 81, 83-85, 87-89, 91-93, 98, 99, 105, 107, 109-113, 115-125, 130, 132, 133, 135, 141-149, 152, 156-159, 167, 173, 174, 195-197)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nakład </w:t>
            </w:r>
            <w:r w:rsidR="006D2D72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15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0 egz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papier: kreda </w:t>
            </w:r>
            <w:proofErr w:type="spellStart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silk</w:t>
            </w:r>
            <w:proofErr w:type="spellEnd"/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5C3950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90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 g lub podobny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okładka miękka, karton 300g, 4+0, folia błysk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klejona</w:t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</w:rPr>
              <w:br/>
            </w: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wydruk próbny</w:t>
            </w:r>
          </w:p>
          <w:p w:rsidR="003C1904" w:rsidRPr="003C1904" w:rsidRDefault="003C1904" w:rsidP="00B5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1C1B32" w:rsidRPr="003C1904" w:rsidRDefault="001C1B32" w:rsidP="001C1B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  <w:tc>
          <w:tcPr>
            <w:tcW w:w="725" w:type="pct"/>
          </w:tcPr>
          <w:p w:rsidR="001C1B32" w:rsidRPr="003C1904" w:rsidRDefault="001C1B32" w:rsidP="001C1B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  <w:tr w:rsidR="003C1904" w:rsidRPr="003C1904" w:rsidTr="00103FD8">
        <w:trPr>
          <w:trHeight w:val="802"/>
        </w:trPr>
        <w:tc>
          <w:tcPr>
            <w:tcW w:w="432" w:type="pct"/>
          </w:tcPr>
          <w:p w:rsidR="003C1904" w:rsidRPr="003C1904" w:rsidRDefault="003C1904" w:rsidP="003C1904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3" w:type="pct"/>
          </w:tcPr>
          <w:p w:rsidR="003C1904" w:rsidRPr="003C1904" w:rsidRDefault="003C1904" w:rsidP="003C1904">
            <w:pPr>
              <w:rPr>
                <w:rFonts w:ascii="Times New Roman" w:hAnsi="Times New Roman" w:cs="Times New Roman"/>
              </w:rPr>
            </w:pPr>
            <w:r w:rsidRPr="003C1904">
              <w:rPr>
                <w:rFonts w:ascii="Times New Roman" w:hAnsi="Times New Roman" w:cs="Times New Roman"/>
                <w:b/>
              </w:rPr>
              <w:t xml:space="preserve">T. </w:t>
            </w:r>
            <w:proofErr w:type="spellStart"/>
            <w:r w:rsidRPr="003C1904">
              <w:rPr>
                <w:rFonts w:ascii="Times New Roman" w:hAnsi="Times New Roman" w:cs="Times New Roman"/>
                <w:b/>
              </w:rPr>
              <w:t>Kurasiński</w:t>
            </w:r>
            <w:proofErr w:type="spellEnd"/>
            <w:r w:rsidRPr="003C1904">
              <w:rPr>
                <w:rFonts w:ascii="Times New Roman" w:hAnsi="Times New Roman" w:cs="Times New Roman"/>
                <w:b/>
              </w:rPr>
              <w:t xml:space="preserve">  </w:t>
            </w:r>
            <w:r w:rsidRPr="003C1904">
              <w:rPr>
                <w:rFonts w:ascii="Times New Roman" w:hAnsi="Times New Roman" w:cs="Times New Roman"/>
                <w:b/>
                <w:i/>
              </w:rPr>
              <w:t>Wczesnośredniowieczne groby</w:t>
            </w:r>
            <w:r w:rsidRPr="003C1904">
              <w:rPr>
                <w:rFonts w:ascii="Times New Roman" w:hAnsi="Times New Roman" w:cs="Times New Roman"/>
                <w:i/>
              </w:rPr>
              <w:t xml:space="preserve">… </w:t>
            </w:r>
            <w:r w:rsidRPr="003C1904">
              <w:rPr>
                <w:rFonts w:ascii="Times New Roman" w:hAnsi="Times New Roman" w:cs="Times New Roman"/>
              </w:rPr>
              <w:t>[ISBN 978-83-66463-62-2] – dodruk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format: A4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objętość: 676 stron, w tym 1 strona w kolorze (s.12) 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papier: offset 80 g lub podobny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okładka kartonowa, 300 g, 4+0, folia matowa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oprawa szyto-klejona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>• nakład 150 egz.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</w:pPr>
            <w:r w:rsidRPr="003C1904">
              <w:rPr>
                <w:rFonts w:ascii="Times New Roman" w:hAnsi="Times New Roman" w:cs="Times New Roman"/>
                <w:color w:val="172B4D"/>
                <w:sz w:val="21"/>
                <w:szCs w:val="21"/>
                <w:shd w:val="clear" w:color="auto" w:fill="FFFFFF"/>
              </w:rPr>
              <w:t xml:space="preserve">• wydruk próbny </w:t>
            </w:r>
          </w:p>
          <w:p w:rsidR="003C1904" w:rsidRPr="003C1904" w:rsidRDefault="003C1904" w:rsidP="003C1904">
            <w:pPr>
              <w:rPr>
                <w:rFonts w:ascii="Times New Roman" w:hAnsi="Times New Roman" w:cs="Times New Roman"/>
                <w:b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0" w:type="pct"/>
          </w:tcPr>
          <w:p w:rsidR="003C1904" w:rsidRPr="003C1904" w:rsidRDefault="003C1904" w:rsidP="003C190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  <w:tc>
          <w:tcPr>
            <w:tcW w:w="725" w:type="pct"/>
          </w:tcPr>
          <w:p w:rsidR="003C1904" w:rsidRPr="003C1904" w:rsidRDefault="003C1904" w:rsidP="003C190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C190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Warszawa</w:t>
            </w:r>
          </w:p>
        </w:tc>
      </w:tr>
    </w:tbl>
    <w:p w:rsidR="003C1904" w:rsidRDefault="003C1904" w:rsidP="005F4F20">
      <w:pPr>
        <w:ind w:left="1843" w:hanging="142"/>
        <w:rPr>
          <w:rFonts w:ascii="Times New Roman" w:hAnsi="Times New Roman" w:cs="Times New Roman"/>
          <w:sz w:val="20"/>
        </w:rPr>
      </w:pPr>
    </w:p>
    <w:p w:rsidR="005F4F20" w:rsidRPr="003C1904" w:rsidRDefault="005F4F20" w:rsidP="005F4F20">
      <w:pPr>
        <w:ind w:left="1843" w:hanging="142"/>
        <w:rPr>
          <w:rFonts w:ascii="Times New Roman" w:hAnsi="Times New Roman" w:cs="Times New Roman"/>
          <w:i/>
          <w:sz w:val="20"/>
        </w:rPr>
      </w:pPr>
      <w:r w:rsidRPr="003C1904">
        <w:rPr>
          <w:rFonts w:ascii="Times New Roman" w:hAnsi="Times New Roman" w:cs="Times New Roman"/>
          <w:sz w:val="20"/>
        </w:rPr>
        <w:t xml:space="preserve">* </w:t>
      </w:r>
      <w:r w:rsidR="003C1904" w:rsidRPr="003C1904">
        <w:rPr>
          <w:rFonts w:ascii="Times New Roman" w:hAnsi="Times New Roman" w:cs="Times New Roman"/>
          <w:sz w:val="20"/>
        </w:rPr>
        <w:t>Kraków</w:t>
      </w:r>
      <w:r w:rsidRPr="003C1904">
        <w:rPr>
          <w:rFonts w:ascii="Times New Roman" w:hAnsi="Times New Roman" w:cs="Times New Roman"/>
          <w:sz w:val="20"/>
        </w:rPr>
        <w:t xml:space="preserve">: Instytut Archeologii i Etnologii Polskiej Akademii Nauk, ul. </w:t>
      </w:r>
      <w:r w:rsidR="003C1904" w:rsidRPr="003C1904">
        <w:rPr>
          <w:rFonts w:ascii="Times New Roman" w:hAnsi="Times New Roman" w:cs="Times New Roman"/>
          <w:sz w:val="20"/>
        </w:rPr>
        <w:t>Sławkowska 17; 31-016 Kraków</w:t>
      </w:r>
      <w:r w:rsidRPr="003C1904">
        <w:rPr>
          <w:rFonts w:ascii="Times New Roman" w:hAnsi="Times New Roman" w:cs="Times New Roman"/>
          <w:sz w:val="20"/>
        </w:rPr>
        <w:t xml:space="preserve">; e-mail: </w:t>
      </w:r>
      <w:hyperlink r:id="rId5" w:history="1">
        <w:r w:rsidRPr="003C1904">
          <w:rPr>
            <w:rStyle w:val="Hipercze"/>
            <w:rFonts w:ascii="Times New Roman" w:hAnsi="Times New Roman" w:cs="Times New Roman"/>
            <w:i/>
            <w:sz w:val="20"/>
          </w:rPr>
          <w:t>wydawnictwo@iaepan.edu.pl</w:t>
        </w:r>
      </w:hyperlink>
    </w:p>
    <w:p w:rsidR="00EB2792" w:rsidRPr="003C1904" w:rsidRDefault="005F4F20" w:rsidP="005F4F20">
      <w:pPr>
        <w:ind w:left="1843" w:hanging="142"/>
        <w:rPr>
          <w:rFonts w:ascii="Times New Roman" w:hAnsi="Times New Roman" w:cs="Times New Roman"/>
          <w:i/>
          <w:sz w:val="20"/>
        </w:rPr>
      </w:pPr>
      <w:r w:rsidRPr="003C1904">
        <w:rPr>
          <w:rFonts w:ascii="Times New Roman" w:hAnsi="Times New Roman" w:cs="Times New Roman"/>
          <w:sz w:val="20"/>
        </w:rPr>
        <w:t xml:space="preserve">* Warszawa: Instytut Archeologii i Etnologii Polskiej Akademii Nauk, Al. Solidarności 105; 00-140 Warszawa; e-mail: </w:t>
      </w:r>
      <w:hyperlink r:id="rId6" w:history="1">
        <w:r w:rsidRPr="003C1904">
          <w:rPr>
            <w:rStyle w:val="Hipercze"/>
            <w:rFonts w:ascii="Times New Roman" w:hAnsi="Times New Roman" w:cs="Times New Roman"/>
            <w:i/>
            <w:sz w:val="20"/>
          </w:rPr>
          <w:t>wydawnictwo@iaepan.edu.pl</w:t>
        </w:r>
      </w:hyperlink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Zamawiający przekaże Wykonawcy niezbędne materiały: pliki PDF tomu oraz okładki, niezbędne do realizacji Zamówienia. </w:t>
      </w:r>
    </w:p>
    <w:p w:rsidR="002125DE" w:rsidRPr="003C1904" w:rsidRDefault="002125DE" w:rsidP="002125DE">
      <w:pPr>
        <w:pStyle w:val="Akapitzlist"/>
        <w:spacing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Zamawiający wymaga przedłożenia próbnego wydruku publikacji. W tym celu Wykonawca, przed przystąpieniem do druku całego nakładu, </w:t>
      </w:r>
      <w:r w:rsidRPr="003C1904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w terminie </w:t>
      </w:r>
      <w:r w:rsidRPr="003C1904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t>3 dni roboczych</w:t>
      </w:r>
      <w:r w:rsidRPr="003C1904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od daty otrzymania plików</w:t>
      </w: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 przekaże Zamawiającemu egzemplarz próbny wydruku publikacji (w końcowej wersji – w tym strony w kolorze i okładka) do akceptacji na adresy (na terenie kraju) wskazane przez Zamawiającego po podpisaniu umowy.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Zamawiający </w:t>
      </w:r>
      <w:r w:rsidRPr="003C1904">
        <w:rPr>
          <w:rFonts w:ascii="Times New Roman" w:eastAsia="Times New Roman" w:hAnsi="Times New Roman" w:cs="Times New Roman"/>
          <w:szCs w:val="20"/>
          <w:u w:val="single"/>
          <w:lang w:eastAsia="pl-PL"/>
        </w:rPr>
        <w:t>w terminie</w:t>
      </w: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3C1904">
        <w:rPr>
          <w:rFonts w:ascii="Times New Roman" w:eastAsia="Times New Roman" w:hAnsi="Times New Roman" w:cs="Times New Roman"/>
          <w:szCs w:val="20"/>
          <w:u w:val="single"/>
          <w:lang w:eastAsia="pl-PL"/>
        </w:rPr>
        <w:t>3 dni roboczych od dnia dostarczenia egzemplarza próbnego</w:t>
      </w: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 przedstawi Wykonawcy na piśmie (e-mail) swoją akceptację lub uwagi w stosunku do egzemplarza próbnego, które zostaną przez Wykonawcę uwzględnione w całym nakładzie publikacji. W przypadku większej ilości uwag dotyczących jakości druku, w tym kolorystyki, Wykonawca dostarczy kolejny wydruk próbny.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Wykonawca zobowiązany jest do potwierdzenia (drogą elektroniczną) Zamawiającemu otrzymania przesłanych plików zawierających materiał do druku oraz zgłoszenia ewentualnych </w:t>
      </w:r>
      <w:r w:rsidRPr="003C1904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zastrzeżeń w terminie 2 dni od ich otrzymania. Brak potwierdzenia we wskazanym terminie uznany zostanie za brak zastrzeżeń do otrzymanego materiału i zlecenia. 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>Dostawa nakładu publikacji z ręcznym wniesieniem do Siedziby Zamawiającego lub na adresy (na terenie kraju) wskazane przez Zamawiającego po podpisaniu umowy.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Zamawiający wymaga, aby dostawa całego nakładu zrealizowana została w sposób zabezpieczający publikację przed zniszczeniem, w paczkach zawierających taką samą liczbę egzemplarzy, z informacją o liczbie egzemplarzy w paczce. Waga każdej paczki powinna uwzględniać konieczność jej ręcznego wniesienia (ew. w rozbiciu na części) w budynku i </w:t>
      </w:r>
      <w:r w:rsidRPr="003C1904">
        <w:rPr>
          <w:rFonts w:ascii="Times New Roman" w:eastAsia="Times New Roman" w:hAnsi="Times New Roman" w:cs="Times New Roman"/>
          <w:szCs w:val="20"/>
          <w:u w:val="single"/>
          <w:lang w:eastAsia="pl-PL"/>
        </w:rPr>
        <w:t>nie może przekraczać 10 kg</w:t>
      </w:r>
      <w:r w:rsidRPr="003C1904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W przypadku niewywiązania się Wykonawcy z tego obowiązku Zamawiający w protokole odbioru naliczy karę umowną w wysokości 300 zł za każdą nie wniesioną do budynku partię (dostawę). </w:t>
      </w:r>
    </w:p>
    <w:p w:rsidR="002125DE" w:rsidRPr="003C1904" w:rsidRDefault="002125DE" w:rsidP="002125DE">
      <w:pPr>
        <w:pStyle w:val="Akapitzli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>Termin realizacji przedmiotu zamówienia tj. druku, oprawy introligatorskiej i dostawy do siedziby Prowadzącego Postępowanie wynosi do 21 dni od akceptacji wydruku próbnego.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Jakość wykonania usługi w zakresie druku musi być zgodna z wymaganiami określonymi w pkt. I OPZ i musi co najmniej odpowiadać poziomem wykonania dostarczonego i zaakceptowanego przez Zamawiającego egzemplarza próbnego.  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 xml:space="preserve">Dostarczone w ramach Zamówienia publikacje muszą być objęte 12 miesięcznym bezpłatnym okresem gwarancyjnym. </w:t>
      </w:r>
    </w:p>
    <w:p w:rsidR="002125DE" w:rsidRPr="003C1904" w:rsidRDefault="002125DE" w:rsidP="002125DE">
      <w:pPr>
        <w:pStyle w:val="Akapitzlist"/>
        <w:spacing w:before="240" w:line="240" w:lineRule="atLeast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25DE" w:rsidRPr="003C1904" w:rsidRDefault="002125DE" w:rsidP="002125DE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C1904">
        <w:rPr>
          <w:rFonts w:ascii="Times New Roman" w:eastAsia="Times New Roman" w:hAnsi="Times New Roman" w:cs="Times New Roman"/>
          <w:szCs w:val="20"/>
          <w:lang w:eastAsia="pl-PL"/>
        </w:rPr>
        <w:t>Wykonawca, bez zgody Zamawiającego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EB2792" w:rsidRPr="003C1904" w:rsidRDefault="00EB2792">
      <w:pPr>
        <w:rPr>
          <w:rFonts w:ascii="Times New Roman" w:hAnsi="Times New Roman" w:cs="Times New Roman"/>
        </w:rPr>
      </w:pPr>
    </w:p>
    <w:sectPr w:rsidR="00EB2792" w:rsidRPr="003C1904" w:rsidSect="005F4F20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0034E"/>
    <w:multiLevelType w:val="hybridMultilevel"/>
    <w:tmpl w:val="FAE4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E1"/>
    <w:multiLevelType w:val="hybridMultilevel"/>
    <w:tmpl w:val="005AB63C"/>
    <w:lvl w:ilvl="0" w:tplc="541E6A00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AC4"/>
    <w:multiLevelType w:val="hybridMultilevel"/>
    <w:tmpl w:val="BF8868C4"/>
    <w:lvl w:ilvl="0" w:tplc="52085D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4079"/>
    <w:multiLevelType w:val="hybridMultilevel"/>
    <w:tmpl w:val="815403E0"/>
    <w:lvl w:ilvl="0" w:tplc="50FC4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72227"/>
    <w:multiLevelType w:val="hybridMultilevel"/>
    <w:tmpl w:val="A686CA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68FABD30">
      <w:start w:val="3"/>
      <w:numFmt w:val="bullet"/>
      <w:lvlText w:val="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652461"/>
    <w:multiLevelType w:val="hybridMultilevel"/>
    <w:tmpl w:val="7D6C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2777ED"/>
    <w:multiLevelType w:val="hybridMultilevel"/>
    <w:tmpl w:val="2754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763AE"/>
    <w:multiLevelType w:val="hybridMultilevel"/>
    <w:tmpl w:val="C4D6EC7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99D1D2F"/>
    <w:multiLevelType w:val="hybridMultilevel"/>
    <w:tmpl w:val="A1DE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C1B7C"/>
    <w:multiLevelType w:val="hybridMultilevel"/>
    <w:tmpl w:val="CFFC97E4"/>
    <w:lvl w:ilvl="0" w:tplc="9C6AFEDC">
      <w:start w:val="1"/>
      <w:numFmt w:val="decimal"/>
      <w:lvlText w:val="%1."/>
      <w:lvlJc w:val="left"/>
      <w:pPr>
        <w:ind w:left="720" w:hanging="360"/>
      </w:pPr>
      <w:rPr>
        <w:rFonts w:hint="default"/>
        <w:color w:val="172B4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A5D4971"/>
    <w:multiLevelType w:val="hybridMultilevel"/>
    <w:tmpl w:val="E7C29678"/>
    <w:lvl w:ilvl="0" w:tplc="4CFE010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E0AAD"/>
    <w:multiLevelType w:val="hybridMultilevel"/>
    <w:tmpl w:val="851295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5589"/>
    <w:multiLevelType w:val="hybridMultilevel"/>
    <w:tmpl w:val="FAE48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1801"/>
    <w:multiLevelType w:val="hybridMultilevel"/>
    <w:tmpl w:val="04FC8A1A"/>
    <w:lvl w:ilvl="0" w:tplc="242C3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792"/>
    <w:rsid w:val="0002570D"/>
    <w:rsid w:val="0005151E"/>
    <w:rsid w:val="00074AB9"/>
    <w:rsid w:val="000A3712"/>
    <w:rsid w:val="000C1FC6"/>
    <w:rsid w:val="00103FD8"/>
    <w:rsid w:val="00127C13"/>
    <w:rsid w:val="001C1B32"/>
    <w:rsid w:val="002125DE"/>
    <w:rsid w:val="00247553"/>
    <w:rsid w:val="00277B1B"/>
    <w:rsid w:val="00292868"/>
    <w:rsid w:val="002C7F31"/>
    <w:rsid w:val="002D12BE"/>
    <w:rsid w:val="002D5BCF"/>
    <w:rsid w:val="003341B2"/>
    <w:rsid w:val="003C1904"/>
    <w:rsid w:val="0040564B"/>
    <w:rsid w:val="004306D4"/>
    <w:rsid w:val="00466BAF"/>
    <w:rsid w:val="00510666"/>
    <w:rsid w:val="005929C2"/>
    <w:rsid w:val="005C3950"/>
    <w:rsid w:val="005D344C"/>
    <w:rsid w:val="005F4F20"/>
    <w:rsid w:val="006302C3"/>
    <w:rsid w:val="00687436"/>
    <w:rsid w:val="006D2D72"/>
    <w:rsid w:val="007D7AB9"/>
    <w:rsid w:val="00850C44"/>
    <w:rsid w:val="00862D08"/>
    <w:rsid w:val="008667B3"/>
    <w:rsid w:val="00870219"/>
    <w:rsid w:val="00896DF8"/>
    <w:rsid w:val="008E0BA5"/>
    <w:rsid w:val="00904337"/>
    <w:rsid w:val="00916889"/>
    <w:rsid w:val="00976E2B"/>
    <w:rsid w:val="009808CB"/>
    <w:rsid w:val="00993A2D"/>
    <w:rsid w:val="009A437B"/>
    <w:rsid w:val="009B02A3"/>
    <w:rsid w:val="009E790F"/>
    <w:rsid w:val="00A82FB7"/>
    <w:rsid w:val="00A94E5E"/>
    <w:rsid w:val="00AF2A88"/>
    <w:rsid w:val="00B533ED"/>
    <w:rsid w:val="00C37319"/>
    <w:rsid w:val="00C819D3"/>
    <w:rsid w:val="00C92490"/>
    <w:rsid w:val="00CA197F"/>
    <w:rsid w:val="00CB316F"/>
    <w:rsid w:val="00CB7F0E"/>
    <w:rsid w:val="00CC7239"/>
    <w:rsid w:val="00CD3FFD"/>
    <w:rsid w:val="00CD4135"/>
    <w:rsid w:val="00CF18DC"/>
    <w:rsid w:val="00D43F38"/>
    <w:rsid w:val="00D54A70"/>
    <w:rsid w:val="00D7261E"/>
    <w:rsid w:val="00D80DFC"/>
    <w:rsid w:val="00DC14DB"/>
    <w:rsid w:val="00E071A1"/>
    <w:rsid w:val="00E5344C"/>
    <w:rsid w:val="00E54824"/>
    <w:rsid w:val="00E825F5"/>
    <w:rsid w:val="00EA7595"/>
    <w:rsid w:val="00EB2792"/>
    <w:rsid w:val="00EC00E9"/>
    <w:rsid w:val="00F46E2E"/>
    <w:rsid w:val="00F50527"/>
    <w:rsid w:val="00F65CB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EB279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rsid w:val="00EB2792"/>
  </w:style>
  <w:style w:type="table" w:styleId="Tabela-Siatka">
    <w:name w:val="Table Grid"/>
    <w:basedOn w:val="Standardowy"/>
    <w:uiPriority w:val="59"/>
    <w:rsid w:val="00EB2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F46E2E"/>
  </w:style>
  <w:style w:type="paragraph" w:customStyle="1" w:styleId="Default">
    <w:name w:val="Default"/>
    <w:rsid w:val="00D54A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4F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dawnictwo@iaepan.edu.pl" TargetMode="External"/><Relationship Id="rId5" Type="http://schemas.openxmlformats.org/officeDocument/2006/relationships/hyperlink" Target="mailto:wydawnictwo@iaepa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</dc:creator>
  <cp:keywords/>
  <dc:description/>
  <cp:lastModifiedBy>anna</cp:lastModifiedBy>
  <cp:revision>19</cp:revision>
  <dcterms:created xsi:type="dcterms:W3CDTF">2022-10-21T14:46:00Z</dcterms:created>
  <dcterms:modified xsi:type="dcterms:W3CDTF">2022-12-27T09:55:00Z</dcterms:modified>
</cp:coreProperties>
</file>